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2018-2020年全国改善医疗服务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先进典型医院、科室、个人名单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制度一 预约诊疗制度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先进典型科室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吉林大学第一医院 门诊部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制度二 远程医疗制度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吉林省人民医院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靖丽娟（吉林大学第二医院）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制度三 临床路径管理制度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先进典型科室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吉林大学第一医院 药学部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李可心（吉林省人民医院）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制度五 医务社工和志愿者制度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吉林大学第一医院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四平市中心人民医院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先进典型科室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吉林大学第一医院 社会工作部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吉林大学第一医院 脊柱外科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举措一 以病人为中心，推广多学科诊疗模式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吉林大学第二医院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先进典型科室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吉林大学第一医院 呼吸与危重症医学科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长春市儿童医院 重症科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王宏光（吉林市人民医院）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举措二 以危重症为重点，创新急诊急救服务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吉林大学第二医院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先进典型科室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吉林大学中日联谊医院卒中中心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举措三 以医联体为载体，提供连续医疗服务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 xml:space="preserve">先进典型医院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吉林市中心医院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先进典型科室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北华大学附属医院 消化内科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赵莹（吉林大学第一医院）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739" w:firstLineChars="856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武辉（吉林大学第一医院）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举措四 以日间服务为切入点，推进实现急慢分治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吉林大学第一医院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先进典型科室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吉林大学第一医院 医务部/日间手术中心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魏锋（吉林大学第一医院）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举措五 以“互联网+”为手段，建设智慧医院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吉林大学中日联谊医院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举措六 以“一卡通”为目标，实现就诊信息互联互通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吉林大学第一医院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先进典型科室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吉林省妇幼保健院 门诊部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姜维宁（吉林大学第一医院）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举措七 以社会新需求为导向，延伸提供优质护理服务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吉林省神经精神病医院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先进典型科室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延边大学附属医院 护理部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胡海燕（吉林大学第一医院）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杨立华（长春市第六医院）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举措八 以签约服务为依托，拓展药学服务新领域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先进典型科室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吉林大学第一医院 药学部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宋燕青（吉林大学第一医院）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举措九 以人文服务为媒介，构建和谐医患关系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松原市中心医院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 xml:space="preserve">先进典型科室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松原市中心医院 宣传科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陈心智（吉林省中医院科学院第一医院）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举措十 以后勤服务为突破，全面提升患者满意度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通化市中心医院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先进典型个人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张镇（松原市中心医院）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2041" w:left="1474" w:header="851" w:footer="1701" w:gutter="0"/>
      <w:pgNumType w:fmt="numberInDash"/>
      <w:cols w:space="720" w:num="1"/>
      <w:docGrid w:type="lines" w:linePitch="2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0" w:after="0" w:afterLines="0" w:line="240" w:lineRule="auto"/>
                            <w:ind w:left="210" w:leftChars="100" w:right="210" w:rightChars="100" w:firstLine="0" w:firstLineChars="0"/>
                            <w:jc w:val="left"/>
                            <w:textAlignment w:val="auto"/>
                            <w:outlineLvl w:val="9"/>
                            <w:rPr>
                              <w:rStyle w:val="5"/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Style w:val="5"/>
                              <w:rFonts w:hint="eastAsia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before="0" w:beforeLines="0" w:after="0" w:afterLines="0" w:line="240" w:lineRule="auto"/>
                      <w:ind w:left="210" w:leftChars="100" w:right="210" w:rightChars="100" w:firstLine="0" w:firstLineChars="0"/>
                      <w:jc w:val="left"/>
                      <w:textAlignment w:val="auto"/>
                      <w:outlineLvl w:val="9"/>
                      <w:rPr>
                        <w:rStyle w:val="5"/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Style w:val="5"/>
                        <w:rFonts w:hint="eastAsia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55366"/>
    <w:rsid w:val="2175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2021-03-03T06:18:00Z</dcterms:created>
  <dc:creator>Administrator</dc:creator>
  <cp:lastModifiedBy>Administrator</cp:lastModifiedBy>
  <dcterms:modified xsi:type="dcterms:W3CDTF">2021-03-03T06:19:09Z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